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5B" w:rsidRPr="0032345B" w:rsidRDefault="0032345B" w:rsidP="0032345B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  <w:t>Педагогические работники</w:t>
      </w:r>
    </w:p>
    <w:p w:rsidR="0032345B" w:rsidRPr="0032345B" w:rsidRDefault="0032345B" w:rsidP="0032345B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val="ru-RU" w:eastAsia="ru-RU" w:bidi="ar-SA"/>
        </w:rPr>
      </w:pPr>
      <w:r w:rsidRPr="0032345B">
        <w:rPr>
          <w:rFonts w:ascii="Times New Roman" w:eastAsia="Times New Roman" w:hAnsi="Times New Roman" w:cs="Times New Roman"/>
          <w:color w:val="002060"/>
          <w:sz w:val="24"/>
          <w:szCs w:val="24"/>
          <w:lang w:val="ru-RU" w:eastAsia="ru-RU" w:bidi="ar-SA"/>
        </w:rPr>
        <w:pict>
          <v:rect id="_x0000_i1025" style="width:0;height:.75pt" o:hralign="center" o:hrstd="t" o:hrnoshade="t" o:hr="t" fillcolor="#333" stroked="f"/>
        </w:pic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Методические рекомендации и 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hyperlink r:id="rId5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http://www.ligainternet.ru/news/ </w:t>
        </w:r>
      </w:hyperlink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 </w:t>
      </w: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hyperlink r:id="rId6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http://сетевичок.рф/partneram-o-proekte  </w:t>
        </w:r>
      </w:hyperlink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Мероприятия проекта «Сетевичок». Проект представляет собой группу онлайн-мероприятий: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Международный квест по цифровой грамотности «Сетевичок», ориентированный на детей и подростков.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Национальная премия за заслуги компаний и организаций в сфере информационного контента для детей, подростков и молодежи «Премия Сетевичок».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Всероссийское исследование детей и подростков «Образ жизни российских подростков в сети».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Конференция по формированию детского информационного пространства «Сетевичок».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hyperlink r:id="rId7" w:history="1">
        <w:r w:rsidRPr="0032345B">
          <w:rPr>
            <w:rFonts w:ascii="Arial" w:eastAsia="Times New Roman" w:hAnsi="Arial" w:cs="Arial"/>
            <w:color w:val="002060"/>
            <w:sz w:val="21"/>
            <w:lang w:val="ru-RU" w:eastAsia="ru-RU" w:bidi="ar-SA"/>
          </w:rPr>
          <w:t> </w:t>
        </w:r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 http://wiki.tgl.net.ru/index.php/Педагогам_о_безопасности</w:t>
        </w:r>
      </w:hyperlink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Общие рекомендации по организации мероприятий по безопасному Интернет.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Рекомендации по проведения мероприятий со школьникам (по возрастным категориям).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Рекомендации по организации работы с родителями.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hyperlink r:id="rId8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  http://wiki.edu54.ru/Педагогам_о_безопасности</w:t>
        </w:r>
      </w:hyperlink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 </w:t>
      </w: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Портал предлагает электронные ресурсы по теме "Безопасный  Интернет": 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 </w:t>
      </w:r>
      <w:hyperlink r:id="rId9" w:history="1">
        <w:r w:rsidRPr="0032345B">
          <w:rPr>
            <w:rFonts w:ascii="Arial" w:eastAsia="Times New Roman" w:hAnsi="Arial" w:cs="Arial"/>
            <w:color w:val="002060"/>
            <w:sz w:val="21"/>
            <w:lang w:val="ru-RU" w:eastAsia="ru-RU" w:bidi="ar-SA"/>
          </w:rPr>
          <w:t> </w:t>
        </w:r>
      </w:hyperlink>
      <w:hyperlink r:id="rId10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Фонд развития Интернет </w:t>
        </w:r>
      </w:hyperlink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 </w:t>
      </w:r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 </w:t>
      </w:r>
      <w:hyperlink r:id="rId11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 </w:t>
        </w:r>
      </w:hyperlink>
      <w:hyperlink r:id="rId12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Дети России Онлайн</w:t>
        </w:r>
        <w:r w:rsidRPr="0032345B">
          <w:rPr>
            <w:rFonts w:ascii="Arial" w:eastAsia="Times New Roman" w:hAnsi="Arial" w:cs="Arial"/>
            <w:color w:val="002060"/>
            <w:sz w:val="21"/>
            <w:lang w:val="ru-RU" w:eastAsia="ru-RU" w:bidi="ar-SA"/>
          </w:rPr>
          <w:t> </w:t>
        </w:r>
      </w:hyperlink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 Линия помощи. Сайт проектов Фонда Развития Интернет. Телефонное и онлайн консультирование  для детей и взрослых по проблемам безопасного использования интернета и мобильной связи.</w:t>
      </w:r>
    </w:p>
    <w:p w:rsidR="0032345B" w:rsidRPr="0032345B" w:rsidRDefault="0032345B" w:rsidP="0032345B">
      <w:pPr>
        <w:spacing w:after="0" w:line="240" w:lineRule="auto"/>
        <w:jc w:val="both"/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</w:pPr>
      <w:r w:rsidRPr="0032345B">
        <w:rPr>
          <w:rFonts w:ascii="Arial" w:eastAsia="Times New Roman" w:hAnsi="Arial" w:cs="Arial"/>
          <w:b/>
          <w:bCs/>
          <w:color w:val="002060"/>
          <w:sz w:val="21"/>
          <w:lang w:val="ru-RU" w:eastAsia="ru-RU" w:bidi="ar-SA"/>
        </w:rPr>
        <w:t> </w:t>
      </w:r>
      <w:hyperlink r:id="rId13" w:history="1">
        <w:r w:rsidRPr="0032345B">
          <w:rPr>
            <w:rFonts w:ascii="Arial" w:eastAsia="Times New Roman" w:hAnsi="Arial" w:cs="Arial"/>
            <w:b/>
            <w:bCs/>
            <w:color w:val="002060"/>
            <w:sz w:val="21"/>
            <w:lang w:val="ru-RU" w:eastAsia="ru-RU" w:bidi="ar-SA"/>
          </w:rPr>
          <w:t> Журнал «Дети в информационном обществе»</w:t>
        </w:r>
      </w:hyperlink>
      <w:hyperlink r:id="rId14" w:history="1">
        <w:r w:rsidRPr="0032345B">
          <w:rPr>
            <w:rFonts w:ascii="Arial" w:eastAsia="Times New Roman" w:hAnsi="Arial" w:cs="Arial"/>
            <w:color w:val="002060"/>
            <w:sz w:val="21"/>
            <w:lang w:val="ru-RU" w:eastAsia="ru-RU" w:bidi="ar-SA"/>
          </w:rPr>
          <w:t> </w:t>
        </w:r>
      </w:hyperlink>
      <w:r w:rsidRPr="0032345B">
        <w:rPr>
          <w:rFonts w:ascii="Arial" w:eastAsia="Times New Roman" w:hAnsi="Arial" w:cs="Arial"/>
          <w:color w:val="002060"/>
          <w:sz w:val="21"/>
          <w:szCs w:val="21"/>
          <w:lang w:val="ru-RU" w:eastAsia="ru-RU" w:bidi="ar-SA"/>
        </w:rPr>
        <w:t>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32345B" w:rsidRPr="0032345B" w:rsidRDefault="0032345B" w:rsidP="003234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1"/>
          <w:szCs w:val="21"/>
          <w:lang w:val="ru-RU" w:eastAsia="ru-RU" w:bidi="ar-SA"/>
        </w:rPr>
      </w:pPr>
    </w:p>
    <w:p w:rsidR="0032345B" w:rsidRPr="0032345B" w:rsidRDefault="0032345B" w:rsidP="0032345B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</w:pPr>
    </w:p>
    <w:p w:rsidR="0032345B" w:rsidRPr="0032345B" w:rsidRDefault="0032345B" w:rsidP="0032345B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</w:pPr>
    </w:p>
    <w:p w:rsidR="0032345B" w:rsidRPr="0032345B" w:rsidRDefault="0032345B" w:rsidP="0032345B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</w:pPr>
    </w:p>
    <w:p w:rsidR="0032345B" w:rsidRPr="0032345B" w:rsidRDefault="0032345B" w:rsidP="0032345B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002060"/>
          <w:kern w:val="36"/>
          <w:sz w:val="33"/>
          <w:szCs w:val="33"/>
          <w:lang w:val="ru-RU" w:eastAsia="ru-RU" w:bidi="ar-SA"/>
        </w:rPr>
      </w:pPr>
    </w:p>
    <w:p w:rsidR="00DE1E96" w:rsidRPr="0032345B" w:rsidRDefault="00DE1E96">
      <w:pPr>
        <w:rPr>
          <w:color w:val="002060"/>
          <w:lang w:val="ru-RU"/>
        </w:rPr>
      </w:pPr>
    </w:p>
    <w:sectPr w:rsidR="00DE1E96" w:rsidRPr="0032345B" w:rsidSect="00DE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5CF9"/>
    <w:multiLevelType w:val="multilevel"/>
    <w:tmpl w:val="0B2A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DA7AB7"/>
    <w:multiLevelType w:val="multilevel"/>
    <w:tmpl w:val="1452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345B"/>
    <w:rsid w:val="00061DA4"/>
    <w:rsid w:val="000F512E"/>
    <w:rsid w:val="002A1FCE"/>
    <w:rsid w:val="002B4B43"/>
    <w:rsid w:val="00306708"/>
    <w:rsid w:val="0032345B"/>
    <w:rsid w:val="003658B8"/>
    <w:rsid w:val="003D5313"/>
    <w:rsid w:val="00807B94"/>
    <w:rsid w:val="00AC44B9"/>
    <w:rsid w:val="00B146C9"/>
    <w:rsid w:val="00BF6A0A"/>
    <w:rsid w:val="00DE1E96"/>
    <w:rsid w:val="00FD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5B"/>
  </w:style>
  <w:style w:type="paragraph" w:styleId="1">
    <w:name w:val="heading 1"/>
    <w:basedOn w:val="a"/>
    <w:next w:val="a"/>
    <w:link w:val="10"/>
    <w:uiPriority w:val="9"/>
    <w:qFormat/>
    <w:rsid w:val="000F512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12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12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12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12E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12E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12E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12E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12E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12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512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F512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512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512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512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512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512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512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512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512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512E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512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F512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512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512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512E"/>
  </w:style>
  <w:style w:type="paragraph" w:styleId="ac">
    <w:name w:val="List Paragraph"/>
    <w:basedOn w:val="a"/>
    <w:uiPriority w:val="34"/>
    <w:qFormat/>
    <w:rsid w:val="000F51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12E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0F512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512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512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512E"/>
    <w:rPr>
      <w:i/>
      <w:iCs/>
    </w:rPr>
  </w:style>
  <w:style w:type="character" w:styleId="af0">
    <w:name w:val="Intense Emphasis"/>
    <w:uiPriority w:val="21"/>
    <w:qFormat/>
    <w:rsid w:val="000F512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512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512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512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512E"/>
    <w:pPr>
      <w:outlineLvl w:val="9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3" Type="http://schemas.openxmlformats.org/officeDocument/2006/relationships/hyperlink" Target="http://detionline.com/journal/numbers/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2" Type="http://schemas.openxmlformats.org/officeDocument/2006/relationships/hyperlink" Target="http://detionline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" TargetMode="External"/><Relationship Id="rId11" Type="http://schemas.openxmlformats.org/officeDocument/2006/relationships/hyperlink" Target="http://detionline.com/" TargetMode="External"/><Relationship Id="rId5" Type="http://schemas.openxmlformats.org/officeDocument/2006/relationships/hyperlink" Target="http://www.ligainternet.ru/new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fid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" TargetMode="External"/><Relationship Id="rId14" Type="http://schemas.openxmlformats.org/officeDocument/2006/relationships/hyperlink" Target="http://detionline.com/journal/numbers/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Company>Microsoft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2020-04-27T15:28:00Z</dcterms:created>
  <dcterms:modified xsi:type="dcterms:W3CDTF">2020-04-27T15:29:00Z</dcterms:modified>
</cp:coreProperties>
</file>